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147" w:rsidRDefault="001F6147" w:rsidP="00BC789B">
      <w:r>
        <w:t>Hi class and professor.</w:t>
      </w:r>
    </w:p>
    <w:p w:rsidR="00BC789B" w:rsidRDefault="00BC789B" w:rsidP="00BC789B">
      <w:bookmarkStart w:id="0" w:name="_GoBack"/>
      <w:bookmarkEnd w:id="0"/>
      <w:r>
        <w:t>Setting goals are the primary function of every organization regardless of its tasks and financial status. This phenomenon helps shape the direction that an entity is heading towards and primarily fosters unity and cohesion among a group of people. There are simple starting points that an organization uses to chart its goals. These are the missions and visions and visions of an entity or the multiple departments within it. Emphasis gets put on the element of increasing productivity and efficiency of workers. Workers tend to collaborate if they know what the management expects from them and when it is due. This aspect reduces internal wrangles and confusion within an organization and helps it focus on critical business factors like quality enhancement of products and services and customer satisfaction.</w:t>
      </w:r>
    </w:p>
    <w:p w:rsidR="00BC789B" w:rsidRDefault="00BC789B" w:rsidP="00BC789B">
      <w:r>
        <w:t xml:space="preserve">I also set goals for myself to help me achieve my desires easily. As a starting point, I write down all my goals and classify them into long-term and short-term goals. I then focus on short-term goals because realizing them helps me achieve long-term goals faster. This mode of operation helps me manage my time and prioritize the things I need within a specific timeframe. I developed this skill last year, and I have noticed a significant improvement in the way I do things, and the time it takes me to accomplish them. </w:t>
      </w:r>
    </w:p>
    <w:p w:rsidR="00BC789B" w:rsidRDefault="00BC789B" w:rsidP="00BC789B">
      <w:r>
        <w:t>Reference</w:t>
      </w:r>
    </w:p>
    <w:p w:rsidR="00C65E95" w:rsidRPr="00BC789B" w:rsidRDefault="00BC789B" w:rsidP="00BC789B">
      <w:r w:rsidRPr="00BC789B">
        <w:t>Chienwittayakun, J., &amp; Mankin, D. (2015). Strategic Management Planning Process (SMPP) as an Organization Development Intervention (ODI) to Align Values, Goals and Objectives and Improve Employee Teamwork, Engagement and Performance: A Case Study of a Family-Owned Business in Thailand. ABAC ODI JOURNAL VISION. ACTION. OUTCOME., 2(1).</w:t>
      </w:r>
    </w:p>
    <w:sectPr w:rsidR="00C65E95" w:rsidRPr="00BC78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E95"/>
    <w:rsid w:val="001F6147"/>
    <w:rsid w:val="00462C81"/>
    <w:rsid w:val="004D7714"/>
    <w:rsid w:val="006247B7"/>
    <w:rsid w:val="00B77511"/>
    <w:rsid w:val="00BC789B"/>
    <w:rsid w:val="00C65E95"/>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08B4DD-8D98-4987-916B-B799CD963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2019-02-28T20:39:00Z</dcterms:created>
  <dcterms:modified xsi:type="dcterms:W3CDTF">2019-02-28T21:04:00Z</dcterms:modified>
</cp:coreProperties>
</file>